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D95" w:rsidRDefault="00170D95" w:rsidP="00170D9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Прибор громкоговорящей связи ПГС-10</w:t>
      </w:r>
    </w:p>
    <w:p w:rsidR="00170D95" w:rsidRDefault="00170D95" w:rsidP="00170D95">
      <w:pPr>
        <w:ind w:firstLine="540"/>
        <w:jc w:val="both"/>
        <w:rPr>
          <w:bCs/>
        </w:rPr>
      </w:pPr>
    </w:p>
    <w:p w:rsidR="00170D95" w:rsidRDefault="00170D95" w:rsidP="00170D9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Прибор громкоговорящей связи ПГС-10 (в дальнейшем прибор) предназначе</w:t>
      </w:r>
      <w:r>
        <w:rPr>
          <w:sz w:val="28"/>
          <w:szCs w:val="28"/>
        </w:rPr>
        <w:softHyphen/>
        <w:t>н для оперативной громкоговорящей симплексной связи между производственными объектами в условиях умеренного климата  (исполнение  и категория  размещения У2 но ГОСТ 15150-69), но для работы при температурах от минус 20 до плюс 40°С и относительной влажности от 30 до 80%, и тропического климата (исполнение и категория размещения Т2 по ГОСТ 15150-69).</w:t>
      </w:r>
    </w:p>
    <w:p w:rsidR="00170D95" w:rsidRDefault="00170D95" w:rsidP="00170D95">
      <w:pPr>
        <w:spacing w:line="360" w:lineRule="auto"/>
        <w:jc w:val="center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Технические данные</w:t>
      </w:r>
    </w:p>
    <w:p w:rsidR="00170D95" w:rsidRDefault="00170D95" w:rsidP="00170D95">
      <w:pPr>
        <w:spacing w:line="360" w:lineRule="auto"/>
        <w:ind w:firstLine="540"/>
        <w:jc w:val="both"/>
        <w:rPr>
          <w:sz w:val="28"/>
          <w:szCs w:val="28"/>
        </w:rPr>
      </w:pPr>
    </w:p>
    <w:p w:rsidR="00170D95" w:rsidRDefault="00170D95" w:rsidP="00170D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Напряжение питания частотой 50 - 60 Гц, В 220</w:t>
      </w:r>
    </w:p>
    <w:p w:rsidR="00170D95" w:rsidRDefault="00170D95" w:rsidP="00170D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Отклонение напряжения питания,    от номинального значения, % от минус 15 до плюс 10</w:t>
      </w:r>
    </w:p>
    <w:p w:rsidR="00170D95" w:rsidRDefault="00170D95" w:rsidP="00170D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Мощность, потребляемая от сети, В-А, не более 30</w:t>
      </w:r>
    </w:p>
    <w:p w:rsidR="00170D95" w:rsidRDefault="00170D95" w:rsidP="00170D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Выходная мощность усилителя приема, В∙А 9</w:t>
      </w:r>
    </w:p>
    <w:p w:rsidR="00170D95" w:rsidRDefault="00170D95" w:rsidP="00170D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Рабочий диапазон частот усилителей приема и передачи Гц 400 – 4000</w:t>
      </w:r>
    </w:p>
    <w:p w:rsidR="00170D95" w:rsidRDefault="00170D95" w:rsidP="00170D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нелинейных искажений усилителей приема и передачи при номинальном выходном сигнале %, не более 9</w:t>
      </w:r>
    </w:p>
    <w:p w:rsidR="00170D95" w:rsidRDefault="00170D95" w:rsidP="00170D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Неравномерность частотных характеристик усилителей приема и передачи, дБ, не более ±6</w:t>
      </w:r>
    </w:p>
    <w:p w:rsidR="00170D95" w:rsidRDefault="00170D95" w:rsidP="00170D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Чувствительность по входу усилителя приема, В 0,7</w:t>
      </w:r>
    </w:p>
    <w:p w:rsidR="00170D95" w:rsidRDefault="00170D95" w:rsidP="00170D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Чувствительность по входу усилителя передачи, мВ 5</w:t>
      </w:r>
    </w:p>
    <w:p w:rsidR="00170D95" w:rsidRDefault="00170D95" w:rsidP="00170D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Выходное напряжение усилителя передачи, В 1,2</w:t>
      </w:r>
    </w:p>
    <w:p w:rsidR="00170D95" w:rsidRDefault="00170D95" w:rsidP="00170D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Активное сопротивление соединительной линии, Ом, не более 600</w:t>
      </w:r>
    </w:p>
    <w:p w:rsidR="00170D95" w:rsidRDefault="00170D95" w:rsidP="00170D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приборов, включаемых в одну соединительную линию, шт. от 2 до 10</w:t>
      </w:r>
    </w:p>
    <w:p w:rsidR="00170D95" w:rsidRDefault="00170D95" w:rsidP="00170D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Вероятность безотказной работы прибора за 1000 ч, должна быть  0,8</w:t>
      </w:r>
    </w:p>
    <w:p w:rsidR="00170D95" w:rsidRDefault="00170D95" w:rsidP="00170D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Срок службы, лет, не менее 8</w:t>
      </w:r>
    </w:p>
    <w:p w:rsidR="00170D95" w:rsidRDefault="00170D95" w:rsidP="00170D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Габаритные размеры прибора, мм, </w:t>
      </w:r>
      <w:proofErr w:type="spellStart"/>
      <w:r>
        <w:rPr>
          <w:sz w:val="28"/>
          <w:szCs w:val="28"/>
        </w:rPr>
        <w:t>нe</w:t>
      </w:r>
      <w:proofErr w:type="spellEnd"/>
      <w:r>
        <w:rPr>
          <w:sz w:val="28"/>
          <w:szCs w:val="28"/>
        </w:rPr>
        <w:t xml:space="preserve"> более 300 x190x135</w:t>
      </w:r>
    </w:p>
    <w:p w:rsidR="00170D95" w:rsidRDefault="00170D95" w:rsidP="00170D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Масса прибора, кг, не более 12</w:t>
      </w:r>
    </w:p>
    <w:p w:rsidR="00170D95" w:rsidRDefault="00170D95" w:rsidP="00170D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Код по ОКП  66 5231 4900 08</w:t>
      </w:r>
    </w:p>
    <w:p w:rsidR="00170D95" w:rsidRDefault="00170D95" w:rsidP="00170D95">
      <w:pPr>
        <w:spacing w:line="360" w:lineRule="auto"/>
        <w:jc w:val="center"/>
        <w:rPr>
          <w:i/>
          <w:sz w:val="28"/>
          <w:szCs w:val="28"/>
        </w:rPr>
      </w:pPr>
    </w:p>
    <w:p w:rsidR="00170D95" w:rsidRDefault="00170D95" w:rsidP="00170D95">
      <w:pPr>
        <w:spacing w:line="360" w:lineRule="auto"/>
        <w:jc w:val="center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Устройство и принцип работы</w:t>
      </w:r>
    </w:p>
    <w:p w:rsidR="00170D95" w:rsidRDefault="00170D95" w:rsidP="00170D95">
      <w:pPr>
        <w:spacing w:line="360" w:lineRule="auto"/>
        <w:ind w:firstLine="540"/>
        <w:jc w:val="both"/>
        <w:rPr>
          <w:sz w:val="28"/>
          <w:szCs w:val="28"/>
        </w:rPr>
      </w:pPr>
    </w:p>
    <w:p w:rsidR="00170D95" w:rsidRDefault="00170D95" w:rsidP="00170D9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Приборы имеют унифицированный корпус, шарнирно соединенный с крышкой. Корпус и крышка приборов выпол</w:t>
      </w:r>
      <w:r>
        <w:rPr>
          <w:sz w:val="28"/>
          <w:szCs w:val="28"/>
        </w:rPr>
        <w:softHyphen/>
        <w:t>нены из алюминиевого сплава методом литья под давлением, Внешний вид прибора и его габаритные и установочные раз</w:t>
      </w:r>
      <w:r>
        <w:rPr>
          <w:sz w:val="28"/>
          <w:szCs w:val="28"/>
        </w:rPr>
        <w:softHyphen/>
        <w:t>меры приведены на рис. 1</w:t>
      </w:r>
    </w:p>
    <w:p w:rsidR="00170D95" w:rsidRDefault="00170D95" w:rsidP="00170D95">
      <w:pPr>
        <w:spacing w:line="360" w:lineRule="auto"/>
        <w:ind w:firstLine="540"/>
        <w:jc w:val="both"/>
        <w:rPr>
          <w:sz w:val="28"/>
          <w:szCs w:val="28"/>
        </w:rPr>
      </w:pPr>
    </w:p>
    <w:p w:rsidR="00170D95" w:rsidRDefault="00170D95" w:rsidP="00170D95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ПГС-10. Габаритные и установочные размеры.</w:t>
      </w:r>
    </w:p>
    <w:p w:rsidR="00170D95" w:rsidRDefault="00170D95" w:rsidP="00170D95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10125" cy="2867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D95" w:rsidRDefault="00170D95" w:rsidP="00170D9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Согласно электрической принципиальной схеме приборы состоят из усилителя приема,, усилителя пе</w:t>
      </w:r>
      <w:r>
        <w:rPr>
          <w:sz w:val="28"/>
          <w:szCs w:val="28"/>
        </w:rPr>
        <w:softHyphen/>
        <w:t>редачи, блока питания и громкоговорителя. Линейный транс</w:t>
      </w:r>
      <w:r>
        <w:rPr>
          <w:sz w:val="28"/>
          <w:szCs w:val="28"/>
        </w:rPr>
        <w:softHyphen/>
        <w:t>форматор Тр1 является общим для обоих усилителей.</w:t>
      </w:r>
    </w:p>
    <w:p w:rsidR="00170D95" w:rsidRDefault="00170D95" w:rsidP="00170D9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Усилитель приема состоит из линейного трансформато</w:t>
      </w:r>
      <w:r>
        <w:rPr>
          <w:sz w:val="28"/>
          <w:szCs w:val="28"/>
        </w:rPr>
        <w:softHyphen/>
        <w:t xml:space="preserve">ра Тр1, каскада предварительного усиления на транзисторе Т3, согласующего трансформатора Тр3, двухтактного усилителя мощности, собранного на транзисторах Т4 и Т5 по схеме с общим коллектором и выходного </w:t>
      </w:r>
      <w:r>
        <w:rPr>
          <w:sz w:val="28"/>
          <w:szCs w:val="28"/>
        </w:rPr>
        <w:lastRenderedPageBreak/>
        <w:t>трансформатора Тр4. Схема оконечного каскада с общим коллектором позволила в качест</w:t>
      </w:r>
      <w:r>
        <w:rPr>
          <w:sz w:val="28"/>
          <w:szCs w:val="28"/>
        </w:rPr>
        <w:softHyphen/>
        <w:t>ве радиаторов использовать корпус прибора, уменьшив этим самым его габариты. Усилитель нагружается динамическим рупорным громкоговорителем 10ГР-35У1 (в приборе ПГС-10).</w:t>
      </w:r>
    </w:p>
    <w:p w:rsidR="00170D95" w:rsidRDefault="00170D95" w:rsidP="00170D9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Усилитель передачи двухкаскадный, собранный на </w:t>
      </w:r>
      <w:proofErr w:type="spellStart"/>
      <w:r>
        <w:rPr>
          <w:sz w:val="28"/>
          <w:szCs w:val="28"/>
        </w:rPr>
        <w:t>транзистopax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Tl</w:t>
      </w:r>
      <w:proofErr w:type="spellEnd"/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2. Нагрузкой второго каскада усилителя является линейный трансформатор Тр1. В качестве микрофо</w:t>
      </w:r>
      <w:r>
        <w:rPr>
          <w:sz w:val="28"/>
          <w:szCs w:val="28"/>
        </w:rPr>
        <w:softHyphen/>
        <w:t>на используется капсюль дифференциальный электромагнитный ДЭМ-4м (и приборе ПГС.-10) или головка 4ГД-8Е (в приборе ПГС-3).</w:t>
      </w:r>
    </w:p>
    <w:p w:rsidR="00170D95" w:rsidRDefault="00170D95" w:rsidP="00170D9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Усилитель передачи двухкаскадный, собранный на транзисторах Т1 и Т2. нагрузкой второго каскада усилителя является линейный трансформатор Тр1. в качестве микрофона используется капсюль дифференциальный электромагнитный ДЭМ-4м (в приборе ПГС-10).</w:t>
      </w:r>
    </w:p>
    <w:p w:rsidR="00170D95" w:rsidRDefault="00170D95" w:rsidP="00170D9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Сигнал с линии поступает на линейный трансформатор Тр1, усиливается транзистором Т3 и через согласующий трансформатор Тр3 подается на оконечный двухтактный усилитель мощности. Усиленный сигнал поступает через выходной транс</w:t>
      </w:r>
      <w:r>
        <w:rPr>
          <w:sz w:val="28"/>
          <w:szCs w:val="28"/>
        </w:rPr>
        <w:softHyphen/>
        <w:t>форматор Тр4 на громкоговоритель Гр.</w:t>
      </w:r>
    </w:p>
    <w:p w:rsidR="00170D95" w:rsidRDefault="00170D95" w:rsidP="00170D9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Переключение прибора в режим ПЕРЕДАЧА осущест</w:t>
      </w:r>
      <w:r>
        <w:rPr>
          <w:sz w:val="28"/>
          <w:szCs w:val="28"/>
        </w:rPr>
        <w:softHyphen/>
        <w:t>вляется нажатием кнопки переключателя ВГ. При этом напря</w:t>
      </w:r>
      <w:r>
        <w:rPr>
          <w:sz w:val="28"/>
          <w:szCs w:val="28"/>
        </w:rPr>
        <w:softHyphen/>
        <w:t>жение, развиваемое микрофоном и усиленное двумя каскада</w:t>
      </w:r>
      <w:r>
        <w:rPr>
          <w:sz w:val="28"/>
          <w:szCs w:val="28"/>
        </w:rPr>
        <w:softHyphen/>
        <w:t xml:space="preserve">ми, собранными на транзисторах </w:t>
      </w:r>
      <w:proofErr w:type="spellStart"/>
      <w:r>
        <w:rPr>
          <w:sz w:val="28"/>
          <w:szCs w:val="28"/>
        </w:rPr>
        <w:t>Tl</w:t>
      </w:r>
      <w:proofErr w:type="spellEnd"/>
      <w:r>
        <w:rPr>
          <w:sz w:val="28"/>
          <w:szCs w:val="28"/>
        </w:rPr>
        <w:t>, T2, поступает в линию че</w:t>
      </w:r>
      <w:r>
        <w:rPr>
          <w:sz w:val="28"/>
          <w:szCs w:val="28"/>
        </w:rPr>
        <w:softHyphen/>
        <w:t>рез трансформатор Тр1.</w:t>
      </w:r>
    </w:p>
    <w:p w:rsidR="00170D95" w:rsidRDefault="00170D95" w:rsidP="00170D9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режиме ПЕРЕДАЧА в приборе ПГС-10 напряжение с предварительного каскада усилителя приема снято.</w:t>
      </w:r>
    </w:p>
    <w:p w:rsidR="00170D95" w:rsidRDefault="00170D95" w:rsidP="00170D9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Усилители приема и передачи питаются от блока пита</w:t>
      </w:r>
      <w:r>
        <w:rPr>
          <w:sz w:val="28"/>
          <w:szCs w:val="28"/>
        </w:rPr>
        <w:softHyphen/>
        <w:t>ния, Представляющего собой силовой трансформатор, выпря</w:t>
      </w:r>
      <w:r>
        <w:rPr>
          <w:sz w:val="28"/>
          <w:szCs w:val="28"/>
        </w:rPr>
        <w:softHyphen/>
        <w:t>митель на кремниевых диодах Д2 - Д5, собранный по мосто</w:t>
      </w:r>
      <w:r>
        <w:rPr>
          <w:sz w:val="28"/>
          <w:szCs w:val="28"/>
        </w:rPr>
        <w:softHyphen/>
        <w:t>вой схеме.</w:t>
      </w:r>
    </w:p>
    <w:p w:rsidR="00170D95" w:rsidRDefault="00170D95" w:rsidP="00170D9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Фильтр выпрямителя емкостный (СЗ, С4). Для пита</w:t>
      </w:r>
      <w:r>
        <w:rPr>
          <w:sz w:val="28"/>
          <w:szCs w:val="28"/>
        </w:rPr>
        <w:softHyphen/>
        <w:t>ния усилителя передачи и предварительного каскада усилителя приемка подается стабилизированное напряжение 10 В, снимае</w:t>
      </w:r>
      <w:r>
        <w:rPr>
          <w:sz w:val="28"/>
          <w:szCs w:val="28"/>
        </w:rPr>
        <w:softHyphen/>
        <w:t xml:space="preserve">мое со стабилитрона До. </w:t>
      </w:r>
      <w:r>
        <w:rPr>
          <w:sz w:val="28"/>
          <w:szCs w:val="28"/>
        </w:rPr>
        <w:lastRenderedPageBreak/>
        <w:t>Применение стабилитрона Д6 допол</w:t>
      </w:r>
      <w:r>
        <w:rPr>
          <w:sz w:val="28"/>
          <w:szCs w:val="28"/>
        </w:rPr>
        <w:softHyphen/>
        <w:t>нительно улучшает фильтрацию выпрямленного напряжения.</w:t>
      </w:r>
    </w:p>
    <w:p w:rsidR="00170D95" w:rsidRDefault="00170D95" w:rsidP="00170D95">
      <w:pPr>
        <w:spacing w:line="360" w:lineRule="auto"/>
        <w:ind w:firstLine="540"/>
        <w:jc w:val="both"/>
        <w:rPr>
          <w:sz w:val="28"/>
          <w:szCs w:val="28"/>
        </w:rPr>
      </w:pPr>
    </w:p>
    <w:p w:rsidR="00170D95" w:rsidRDefault="00170D95" w:rsidP="00170D9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Типы и номиналы элементов схемы электрической принципиальной приведены в приложениях 1 и 2. </w:t>
      </w:r>
    </w:p>
    <w:p w:rsidR="00170D95" w:rsidRDefault="00170D95" w:rsidP="00170D95">
      <w:pPr>
        <w:spacing w:line="360" w:lineRule="auto"/>
        <w:ind w:firstLine="540"/>
        <w:jc w:val="both"/>
        <w:rPr>
          <w:sz w:val="28"/>
          <w:szCs w:val="28"/>
        </w:rPr>
      </w:pPr>
    </w:p>
    <w:p w:rsidR="00170D95" w:rsidRDefault="00170D95" w:rsidP="00170D95">
      <w:pPr>
        <w:spacing w:line="360" w:lineRule="auto"/>
        <w:ind w:firstLine="540"/>
        <w:jc w:val="both"/>
        <w:rPr>
          <w:sz w:val="28"/>
          <w:szCs w:val="28"/>
        </w:rPr>
      </w:pPr>
    </w:p>
    <w:p w:rsidR="00170D95" w:rsidRDefault="00170D95" w:rsidP="00170D95">
      <w:pPr>
        <w:spacing w:line="360" w:lineRule="auto"/>
        <w:ind w:firstLine="540"/>
        <w:jc w:val="both"/>
        <w:rPr>
          <w:sz w:val="28"/>
          <w:szCs w:val="28"/>
        </w:rPr>
      </w:pPr>
    </w:p>
    <w:p w:rsidR="00170D95" w:rsidRDefault="00170D95" w:rsidP="00170D95">
      <w:pPr>
        <w:spacing w:line="360" w:lineRule="auto"/>
        <w:ind w:firstLine="540"/>
        <w:jc w:val="both"/>
        <w:rPr>
          <w:sz w:val="28"/>
          <w:szCs w:val="28"/>
        </w:rPr>
      </w:pPr>
    </w:p>
    <w:p w:rsidR="00170D95" w:rsidRDefault="00170D95" w:rsidP="00170D95">
      <w:pPr>
        <w:spacing w:line="360" w:lineRule="auto"/>
        <w:ind w:firstLine="540"/>
        <w:jc w:val="both"/>
        <w:rPr>
          <w:sz w:val="28"/>
          <w:szCs w:val="28"/>
        </w:rPr>
      </w:pPr>
    </w:p>
    <w:p w:rsidR="00170D95" w:rsidRDefault="00170D95" w:rsidP="00170D95">
      <w:pPr>
        <w:spacing w:line="360" w:lineRule="auto"/>
        <w:ind w:firstLine="540"/>
        <w:jc w:val="both"/>
        <w:rPr>
          <w:sz w:val="28"/>
          <w:szCs w:val="28"/>
        </w:rPr>
      </w:pPr>
    </w:p>
    <w:p w:rsidR="00170D95" w:rsidRDefault="00170D95" w:rsidP="00170D95">
      <w:pPr>
        <w:spacing w:line="360" w:lineRule="auto"/>
        <w:ind w:firstLine="540"/>
        <w:jc w:val="both"/>
        <w:rPr>
          <w:sz w:val="28"/>
          <w:szCs w:val="28"/>
        </w:rPr>
      </w:pPr>
    </w:p>
    <w:p w:rsidR="00170D95" w:rsidRDefault="00170D95" w:rsidP="00170D95">
      <w:pPr>
        <w:spacing w:line="360" w:lineRule="auto"/>
        <w:ind w:firstLine="540"/>
        <w:jc w:val="both"/>
        <w:rPr>
          <w:sz w:val="28"/>
          <w:szCs w:val="28"/>
        </w:rPr>
      </w:pPr>
    </w:p>
    <w:p w:rsidR="00170D95" w:rsidRDefault="00170D95" w:rsidP="00170D95">
      <w:pPr>
        <w:spacing w:line="360" w:lineRule="auto"/>
        <w:ind w:firstLine="540"/>
        <w:jc w:val="both"/>
        <w:rPr>
          <w:sz w:val="28"/>
          <w:szCs w:val="28"/>
        </w:rPr>
      </w:pPr>
    </w:p>
    <w:p w:rsidR="00170D95" w:rsidRDefault="00170D95" w:rsidP="00170D95">
      <w:pPr>
        <w:spacing w:line="360" w:lineRule="auto"/>
        <w:ind w:firstLine="540"/>
        <w:jc w:val="both"/>
        <w:rPr>
          <w:sz w:val="28"/>
          <w:szCs w:val="28"/>
        </w:rPr>
      </w:pPr>
    </w:p>
    <w:p w:rsidR="00170D95" w:rsidRDefault="00170D95" w:rsidP="00170D95">
      <w:pPr>
        <w:spacing w:line="360" w:lineRule="auto"/>
        <w:ind w:firstLine="540"/>
        <w:jc w:val="both"/>
        <w:rPr>
          <w:sz w:val="28"/>
          <w:szCs w:val="28"/>
        </w:rPr>
      </w:pPr>
    </w:p>
    <w:p w:rsidR="00170D95" w:rsidRDefault="00170D95" w:rsidP="00170D95">
      <w:pPr>
        <w:spacing w:line="360" w:lineRule="auto"/>
        <w:ind w:firstLine="540"/>
        <w:jc w:val="both"/>
        <w:rPr>
          <w:sz w:val="28"/>
          <w:szCs w:val="28"/>
        </w:rPr>
      </w:pPr>
    </w:p>
    <w:p w:rsidR="00170D95" w:rsidRDefault="00170D95" w:rsidP="00170D95">
      <w:pPr>
        <w:spacing w:line="360" w:lineRule="auto"/>
        <w:ind w:firstLine="540"/>
        <w:jc w:val="both"/>
        <w:rPr>
          <w:sz w:val="28"/>
          <w:szCs w:val="28"/>
        </w:rPr>
      </w:pPr>
    </w:p>
    <w:p w:rsidR="00170D95" w:rsidRDefault="00170D95" w:rsidP="00170D95">
      <w:pPr>
        <w:spacing w:line="360" w:lineRule="auto"/>
        <w:ind w:firstLine="540"/>
        <w:jc w:val="both"/>
        <w:rPr>
          <w:sz w:val="28"/>
          <w:szCs w:val="28"/>
        </w:rPr>
      </w:pPr>
    </w:p>
    <w:p w:rsidR="00170D95" w:rsidRDefault="00170D95" w:rsidP="00170D95">
      <w:pPr>
        <w:spacing w:line="360" w:lineRule="auto"/>
        <w:ind w:firstLine="540"/>
        <w:jc w:val="both"/>
        <w:rPr>
          <w:sz w:val="28"/>
          <w:szCs w:val="28"/>
        </w:rPr>
      </w:pPr>
    </w:p>
    <w:p w:rsidR="00170D95" w:rsidRDefault="00170D95" w:rsidP="00170D95">
      <w:pPr>
        <w:spacing w:line="360" w:lineRule="auto"/>
        <w:ind w:firstLine="540"/>
        <w:jc w:val="both"/>
        <w:rPr>
          <w:sz w:val="28"/>
          <w:szCs w:val="28"/>
        </w:rPr>
      </w:pPr>
    </w:p>
    <w:p w:rsidR="00170D95" w:rsidRDefault="00170D95" w:rsidP="00170D95">
      <w:pPr>
        <w:spacing w:line="360" w:lineRule="auto"/>
        <w:ind w:firstLine="540"/>
        <w:jc w:val="both"/>
        <w:rPr>
          <w:sz w:val="28"/>
          <w:szCs w:val="28"/>
        </w:rPr>
      </w:pPr>
    </w:p>
    <w:p w:rsidR="00170D95" w:rsidRDefault="00170D95" w:rsidP="00170D95">
      <w:pPr>
        <w:spacing w:line="360" w:lineRule="auto"/>
        <w:ind w:firstLine="540"/>
        <w:jc w:val="both"/>
        <w:rPr>
          <w:sz w:val="28"/>
          <w:szCs w:val="28"/>
        </w:rPr>
      </w:pPr>
    </w:p>
    <w:p w:rsidR="00170D95" w:rsidRDefault="00170D95" w:rsidP="00170D95">
      <w:pPr>
        <w:spacing w:line="360" w:lineRule="auto"/>
        <w:ind w:firstLine="540"/>
        <w:jc w:val="both"/>
        <w:rPr>
          <w:sz w:val="28"/>
          <w:szCs w:val="28"/>
        </w:rPr>
      </w:pPr>
    </w:p>
    <w:p w:rsidR="00170D95" w:rsidRDefault="00170D95" w:rsidP="00170D95">
      <w:pPr>
        <w:spacing w:line="360" w:lineRule="auto"/>
        <w:ind w:firstLine="540"/>
        <w:jc w:val="both"/>
        <w:rPr>
          <w:sz w:val="28"/>
          <w:szCs w:val="28"/>
        </w:rPr>
      </w:pPr>
    </w:p>
    <w:p w:rsidR="00170D95" w:rsidRDefault="00170D95" w:rsidP="00170D95">
      <w:pPr>
        <w:spacing w:line="360" w:lineRule="auto"/>
        <w:ind w:firstLine="540"/>
        <w:jc w:val="both"/>
        <w:rPr>
          <w:sz w:val="28"/>
          <w:szCs w:val="28"/>
        </w:rPr>
      </w:pPr>
    </w:p>
    <w:p w:rsidR="00170D95" w:rsidRDefault="00170D95" w:rsidP="00170D95">
      <w:pPr>
        <w:spacing w:line="360" w:lineRule="auto"/>
        <w:ind w:firstLine="540"/>
        <w:jc w:val="both"/>
        <w:rPr>
          <w:sz w:val="28"/>
          <w:szCs w:val="28"/>
        </w:rPr>
      </w:pPr>
    </w:p>
    <w:p w:rsidR="00170D95" w:rsidRDefault="00170D95" w:rsidP="00170D95">
      <w:pPr>
        <w:spacing w:line="360" w:lineRule="auto"/>
        <w:ind w:firstLine="540"/>
        <w:jc w:val="both"/>
        <w:rPr>
          <w:sz w:val="28"/>
          <w:szCs w:val="28"/>
        </w:rPr>
      </w:pPr>
    </w:p>
    <w:p w:rsidR="00170D95" w:rsidRDefault="00170D95" w:rsidP="00170D95">
      <w:pPr>
        <w:spacing w:line="360" w:lineRule="auto"/>
        <w:ind w:firstLine="540"/>
        <w:jc w:val="both"/>
        <w:rPr>
          <w:sz w:val="28"/>
          <w:szCs w:val="28"/>
        </w:rPr>
      </w:pPr>
    </w:p>
    <w:p w:rsidR="00170D95" w:rsidRDefault="00170D95" w:rsidP="00170D9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литературы</w:t>
      </w:r>
    </w:p>
    <w:p w:rsidR="00170D95" w:rsidRDefault="00170D95" w:rsidP="00170D95">
      <w:pPr>
        <w:spacing w:line="360" w:lineRule="auto"/>
        <w:ind w:firstLine="540"/>
        <w:jc w:val="both"/>
        <w:rPr>
          <w:sz w:val="28"/>
          <w:szCs w:val="28"/>
        </w:rPr>
      </w:pPr>
    </w:p>
    <w:p w:rsidR="00170D95" w:rsidRDefault="00170D95" w:rsidP="00170D95">
      <w:pPr>
        <w:numPr>
          <w:ilvl w:val="0"/>
          <w:numId w:val="1"/>
        </w:numPr>
        <w:tabs>
          <w:tab w:val="clear" w:pos="1440"/>
          <w:tab w:val="num" w:pos="540"/>
        </w:tabs>
        <w:spacing w:line="360" w:lineRule="auto"/>
        <w:ind w:left="54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Балакин А.С., </w:t>
      </w:r>
      <w:proofErr w:type="spellStart"/>
      <w:r>
        <w:rPr>
          <w:sz w:val="28"/>
          <w:szCs w:val="28"/>
        </w:rPr>
        <w:t>Матлин</w:t>
      </w:r>
      <w:proofErr w:type="spellEnd"/>
      <w:r>
        <w:rPr>
          <w:sz w:val="28"/>
          <w:szCs w:val="28"/>
        </w:rPr>
        <w:t xml:space="preserve"> Г.М., </w:t>
      </w:r>
      <w:proofErr w:type="spellStart"/>
      <w:r>
        <w:rPr>
          <w:sz w:val="28"/>
          <w:szCs w:val="28"/>
        </w:rPr>
        <w:t>Яхнис</w:t>
      </w:r>
      <w:proofErr w:type="spellEnd"/>
      <w:r>
        <w:rPr>
          <w:sz w:val="28"/>
          <w:szCs w:val="28"/>
        </w:rPr>
        <w:t xml:space="preserve"> Л.Н. Связь на промышленных предприятиях. – М.: Связь, 1966.</w:t>
      </w:r>
    </w:p>
    <w:p w:rsidR="00170D95" w:rsidRDefault="00170D95" w:rsidP="00170D95">
      <w:pPr>
        <w:numPr>
          <w:ilvl w:val="0"/>
          <w:numId w:val="1"/>
        </w:numPr>
        <w:tabs>
          <w:tab w:val="clear" w:pos="1440"/>
          <w:tab w:val="num" w:pos="540"/>
        </w:tabs>
        <w:spacing w:line="360" w:lineRule="auto"/>
        <w:ind w:left="540" w:hanging="360"/>
        <w:jc w:val="both"/>
        <w:rPr>
          <w:sz w:val="28"/>
          <w:szCs w:val="28"/>
        </w:rPr>
      </w:pPr>
      <w:r>
        <w:rPr>
          <w:sz w:val="28"/>
          <w:szCs w:val="28"/>
        </w:rPr>
        <w:t>Полтавец В.В. Доменное производство. – М.: Металлургия, 1972.</w:t>
      </w:r>
    </w:p>
    <w:p w:rsidR="00170D95" w:rsidRDefault="00170D95" w:rsidP="00170D95">
      <w:pPr>
        <w:numPr>
          <w:ilvl w:val="0"/>
          <w:numId w:val="1"/>
        </w:numPr>
        <w:tabs>
          <w:tab w:val="clear" w:pos="1440"/>
          <w:tab w:val="num" w:pos="540"/>
        </w:tabs>
        <w:spacing w:line="360" w:lineRule="auto"/>
        <w:ind w:left="540" w:hanging="360"/>
        <w:jc w:val="both"/>
        <w:rPr>
          <w:sz w:val="28"/>
          <w:szCs w:val="28"/>
        </w:rPr>
      </w:pPr>
      <w:r>
        <w:rPr>
          <w:sz w:val="28"/>
          <w:szCs w:val="28"/>
        </w:rPr>
        <w:t>Прибор громкоговорящей связи ПГС: техническое описание и инструкция. – М.: Связь, 1982.</w:t>
      </w:r>
    </w:p>
    <w:p w:rsidR="00170D95" w:rsidRDefault="00170D95" w:rsidP="00170D95">
      <w:pPr>
        <w:ind w:firstLine="540"/>
        <w:jc w:val="both"/>
        <w:rPr>
          <w:bCs/>
        </w:rPr>
      </w:pPr>
    </w:p>
    <w:p w:rsidR="00170D95" w:rsidRDefault="00170D95" w:rsidP="00170D95">
      <w:pPr>
        <w:ind w:firstLine="540"/>
        <w:jc w:val="both"/>
        <w:sectPr w:rsidR="00170D95" w:rsidSect="00D85777">
          <w:footerReference w:type="even" r:id="rId6"/>
          <w:footerReference w:type="default" r:id="rId7"/>
          <w:pgSz w:w="11900" w:h="16820"/>
          <w:pgMar w:top="1134" w:right="851" w:bottom="1797" w:left="1701" w:header="720" w:footer="720" w:gutter="0"/>
          <w:pgNumType w:start="1"/>
          <w:cols w:space="60"/>
          <w:noEndnote/>
          <w:titlePg/>
        </w:sectPr>
      </w:pPr>
    </w:p>
    <w:p w:rsidR="00170D95" w:rsidRDefault="00170D95" w:rsidP="00170D9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Типы и номиналы</w:t>
      </w:r>
      <w:r>
        <w:rPr>
          <w:b/>
          <w:sz w:val="28"/>
          <w:szCs w:val="28"/>
        </w:rPr>
        <w:t xml:space="preserve"> элементов</w:t>
      </w:r>
      <w:r>
        <w:rPr>
          <w:b/>
          <w:bCs/>
          <w:sz w:val="28"/>
          <w:szCs w:val="28"/>
        </w:rPr>
        <w:t xml:space="preserve"> принципиальной схемы ПГС-10</w:t>
      </w:r>
    </w:p>
    <w:p w:rsidR="00170D95" w:rsidRDefault="00170D95" w:rsidP="00170D95">
      <w:pPr>
        <w:ind w:firstLine="540"/>
        <w:jc w:val="both"/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60"/>
        <w:gridCol w:w="3240"/>
        <w:gridCol w:w="1260"/>
        <w:gridCol w:w="1980"/>
        <w:gridCol w:w="1620"/>
      </w:tblGrid>
      <w:tr w:rsidR="00170D95" w:rsidTr="00EE7CFD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0D95" w:rsidRDefault="00170D95" w:rsidP="00EE7C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Поз. обозна</w:t>
            </w:r>
            <w:r>
              <w:rPr>
                <w:b/>
                <w:bCs/>
              </w:rPr>
              <w:softHyphen/>
              <w:t>чение</w:t>
            </w:r>
          </w:p>
          <w:p w:rsidR="00170D95" w:rsidRDefault="00170D95" w:rsidP="00EE7CFD">
            <w:pPr>
              <w:jc w:val="center"/>
              <w:rPr>
                <w:b/>
                <w:bCs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0D95" w:rsidRDefault="00170D95" w:rsidP="00EE7CFD">
            <w:pPr>
              <w:jc w:val="center"/>
              <w:rPr>
                <w:b/>
                <w:bCs/>
              </w:rPr>
            </w:pPr>
          </w:p>
          <w:p w:rsidR="00170D95" w:rsidRDefault="00170D95" w:rsidP="00EE7C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  <w:p w:rsidR="00170D95" w:rsidRDefault="00170D95" w:rsidP="00EE7CFD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D95" w:rsidRDefault="00170D95" w:rsidP="00EE7C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</w:t>
            </w:r>
          </w:p>
          <w:p w:rsidR="00170D95" w:rsidRDefault="00170D95" w:rsidP="00EE7CFD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D95" w:rsidRDefault="00170D95" w:rsidP="00EE7C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Номинал</w:t>
            </w:r>
          </w:p>
          <w:p w:rsidR="00170D95" w:rsidRDefault="00170D95" w:rsidP="00EE7CFD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0D95" w:rsidRDefault="00170D95" w:rsidP="00EE7CF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Примечание</w:t>
            </w:r>
          </w:p>
          <w:p w:rsidR="00170D95" w:rsidRDefault="00170D95" w:rsidP="00EE7CF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170D95" w:rsidTr="00EE7CFD">
        <w:tblPrEx>
          <w:tblCellMar>
            <w:top w:w="0" w:type="dxa"/>
            <w:bottom w:w="0" w:type="dxa"/>
          </w:tblCellMar>
        </w:tblPrEx>
        <w:trPr>
          <w:trHeight w:val="9198"/>
        </w:trPr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95" w:rsidRDefault="00170D95" w:rsidP="00EE7CF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R1</w:t>
            </w:r>
          </w:p>
          <w:p w:rsidR="00170D95" w:rsidRDefault="00170D95" w:rsidP="00EE7CF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R2</w:t>
            </w:r>
          </w:p>
          <w:p w:rsidR="00170D95" w:rsidRDefault="00170D95" w:rsidP="00EE7CF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R3</w:t>
            </w:r>
          </w:p>
          <w:p w:rsidR="00170D95" w:rsidRDefault="00170D95" w:rsidP="00EE7CF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R4 </w:t>
            </w:r>
          </w:p>
          <w:p w:rsidR="00170D95" w:rsidRDefault="00170D95" w:rsidP="00EE7CF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R5</w:t>
            </w:r>
          </w:p>
          <w:p w:rsidR="00170D95" w:rsidRDefault="00170D95" w:rsidP="00EE7CF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R6</w:t>
            </w:r>
          </w:p>
          <w:p w:rsidR="00170D95" w:rsidRDefault="00170D95" w:rsidP="00EE7CF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R7</w:t>
            </w:r>
          </w:p>
          <w:p w:rsidR="00170D95" w:rsidRDefault="00170D95" w:rsidP="00EE7CF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R8</w:t>
            </w:r>
          </w:p>
          <w:p w:rsidR="00170D95" w:rsidRPr="00170D95" w:rsidRDefault="00170D95" w:rsidP="00EE7CFD">
            <w:pPr>
              <w:jc w:val="both"/>
              <w:rPr>
                <w:lang w:val="en-US"/>
              </w:rPr>
            </w:pPr>
            <w:r w:rsidRPr="00170D95">
              <w:rPr>
                <w:lang w:val="en-US"/>
              </w:rPr>
              <w:t>R9</w:t>
            </w:r>
          </w:p>
          <w:p w:rsidR="00170D95" w:rsidRDefault="00170D95" w:rsidP="00EE7CF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R10</w:t>
            </w:r>
          </w:p>
          <w:p w:rsidR="00170D95" w:rsidRPr="00170D95" w:rsidRDefault="00170D95" w:rsidP="00EE7CFD">
            <w:pPr>
              <w:jc w:val="both"/>
            </w:pPr>
            <w:r>
              <w:rPr>
                <w:lang w:val="en-US"/>
              </w:rPr>
              <w:t>R</w:t>
            </w:r>
            <w:r w:rsidRPr="00170D95">
              <w:t>11</w:t>
            </w:r>
          </w:p>
          <w:p w:rsidR="00170D95" w:rsidRPr="00170D95" w:rsidRDefault="00170D95" w:rsidP="00EE7CFD">
            <w:pPr>
              <w:jc w:val="both"/>
            </w:pPr>
            <w:r>
              <w:rPr>
                <w:lang w:val="en-US"/>
              </w:rPr>
              <w:t>R</w:t>
            </w:r>
            <w:r w:rsidRPr="00170D95">
              <w:t>12</w:t>
            </w:r>
          </w:p>
          <w:p w:rsidR="00170D95" w:rsidRPr="00170D95" w:rsidRDefault="00170D95" w:rsidP="00EE7CFD">
            <w:pPr>
              <w:jc w:val="both"/>
            </w:pPr>
            <w:r>
              <w:rPr>
                <w:lang w:val="en-US"/>
              </w:rPr>
              <w:t>R</w:t>
            </w:r>
            <w:r w:rsidRPr="00170D95">
              <w:t xml:space="preserve">13,  </w:t>
            </w:r>
            <w:r>
              <w:rPr>
                <w:lang w:val="en-US"/>
              </w:rPr>
              <w:t>R</w:t>
            </w:r>
            <w:r w:rsidRPr="00170D95">
              <w:t xml:space="preserve">14 </w:t>
            </w:r>
          </w:p>
          <w:p w:rsidR="00170D95" w:rsidRPr="00170D95" w:rsidRDefault="00170D95" w:rsidP="00EE7CFD">
            <w:pPr>
              <w:jc w:val="both"/>
            </w:pPr>
            <w:r>
              <w:rPr>
                <w:lang w:val="en-US"/>
              </w:rPr>
              <w:t>R</w:t>
            </w:r>
            <w:r w:rsidRPr="00170D95">
              <w:t xml:space="preserve">15, </w:t>
            </w:r>
            <w:r>
              <w:rPr>
                <w:lang w:val="en-US"/>
              </w:rPr>
              <w:t>R</w:t>
            </w:r>
            <w:r w:rsidRPr="00170D95">
              <w:t xml:space="preserve">16 </w:t>
            </w:r>
          </w:p>
          <w:p w:rsidR="00170D95" w:rsidRDefault="00170D95" w:rsidP="00EE7CFD">
            <w:pPr>
              <w:jc w:val="both"/>
            </w:pPr>
            <w:r>
              <w:t xml:space="preserve">С1, С2 </w:t>
            </w:r>
          </w:p>
          <w:p w:rsidR="00170D95" w:rsidRDefault="00170D95" w:rsidP="00EE7CFD">
            <w:pPr>
              <w:jc w:val="both"/>
            </w:pPr>
            <w:r>
              <w:t>СЗ, С4</w:t>
            </w:r>
          </w:p>
          <w:p w:rsidR="00170D95" w:rsidRDefault="00170D95" w:rsidP="00EE7CFD">
            <w:pPr>
              <w:jc w:val="both"/>
            </w:pPr>
            <w:r>
              <w:t xml:space="preserve">С5, С6 </w:t>
            </w:r>
          </w:p>
          <w:p w:rsidR="00170D95" w:rsidRDefault="00170D95" w:rsidP="00EE7CFD">
            <w:pPr>
              <w:jc w:val="both"/>
            </w:pPr>
            <w:r>
              <w:t xml:space="preserve">С7 </w:t>
            </w:r>
          </w:p>
          <w:p w:rsidR="00170D95" w:rsidRDefault="00170D95" w:rsidP="00EE7CFD">
            <w:pPr>
              <w:jc w:val="both"/>
            </w:pPr>
            <w:r>
              <w:t>В1</w:t>
            </w:r>
          </w:p>
          <w:p w:rsidR="00170D95" w:rsidRDefault="00170D95" w:rsidP="00EE7CFD">
            <w:pPr>
              <w:jc w:val="both"/>
            </w:pPr>
            <w:r>
              <w:t>В2</w:t>
            </w:r>
          </w:p>
          <w:p w:rsidR="00170D95" w:rsidRDefault="00170D95" w:rsidP="00EE7CFD">
            <w:pPr>
              <w:jc w:val="both"/>
            </w:pPr>
            <w:r>
              <w:t>Гр</w:t>
            </w:r>
          </w:p>
          <w:p w:rsidR="00170D95" w:rsidRDefault="00170D95" w:rsidP="00EE7CFD">
            <w:pPr>
              <w:jc w:val="both"/>
            </w:pPr>
            <w:r>
              <w:t>Д1</w:t>
            </w:r>
          </w:p>
          <w:p w:rsidR="00170D95" w:rsidRDefault="00170D95" w:rsidP="00EE7CFD">
            <w:pPr>
              <w:jc w:val="both"/>
            </w:pPr>
            <w:r>
              <w:t>Д2...Д5</w:t>
            </w:r>
          </w:p>
          <w:p w:rsidR="00170D95" w:rsidRDefault="00170D95" w:rsidP="00EE7CFD">
            <w:pPr>
              <w:jc w:val="both"/>
            </w:pPr>
            <w:r>
              <w:t xml:space="preserve">Д6 </w:t>
            </w:r>
          </w:p>
          <w:p w:rsidR="00170D95" w:rsidRDefault="00170D95" w:rsidP="00EE7CFD">
            <w:pPr>
              <w:jc w:val="both"/>
            </w:pPr>
            <w:proofErr w:type="spellStart"/>
            <w:r>
              <w:t>Мк</w:t>
            </w:r>
            <w:proofErr w:type="spellEnd"/>
          </w:p>
          <w:p w:rsidR="00170D95" w:rsidRDefault="00170D95" w:rsidP="00EE7CFD">
            <w:pPr>
              <w:jc w:val="both"/>
            </w:pPr>
          </w:p>
          <w:p w:rsidR="00170D95" w:rsidRDefault="00170D95" w:rsidP="00EE7CFD">
            <w:pPr>
              <w:jc w:val="both"/>
            </w:pPr>
            <w:r>
              <w:t>ПР</w:t>
            </w:r>
          </w:p>
          <w:p w:rsidR="00170D95" w:rsidRDefault="00170D95" w:rsidP="00EE7CFD">
            <w:pPr>
              <w:jc w:val="both"/>
            </w:pPr>
            <w:r>
              <w:t>Т1, Т2</w:t>
            </w:r>
          </w:p>
          <w:p w:rsidR="00170D95" w:rsidRDefault="00170D95" w:rsidP="00EE7CFD">
            <w:pPr>
              <w:jc w:val="both"/>
            </w:pPr>
            <w:r>
              <w:t>ТЗ...Т5</w:t>
            </w:r>
          </w:p>
          <w:p w:rsidR="00170D95" w:rsidRDefault="00170D95" w:rsidP="00EE7CFD">
            <w:pPr>
              <w:jc w:val="both"/>
            </w:pPr>
            <w:r>
              <w:t>Тр1</w:t>
            </w:r>
          </w:p>
          <w:p w:rsidR="00170D95" w:rsidRDefault="00170D95" w:rsidP="00EE7CFD">
            <w:pPr>
              <w:jc w:val="both"/>
            </w:pPr>
            <w:r>
              <w:t>Тр2</w:t>
            </w:r>
          </w:p>
          <w:p w:rsidR="00170D95" w:rsidRDefault="00170D95" w:rsidP="00EE7CFD">
            <w:pPr>
              <w:jc w:val="both"/>
            </w:pPr>
            <w:proofErr w:type="spellStart"/>
            <w:r>
              <w:t>ТрЗ</w:t>
            </w:r>
            <w:proofErr w:type="spellEnd"/>
            <w:r>
              <w:t xml:space="preserve"> </w:t>
            </w:r>
          </w:p>
          <w:p w:rsidR="00170D95" w:rsidRDefault="00170D95" w:rsidP="00EE7CFD">
            <w:pPr>
              <w:jc w:val="both"/>
            </w:pPr>
            <w:r>
              <w:t>Тр4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95" w:rsidRDefault="00170D95" w:rsidP="00EE7CFD">
            <w:pPr>
              <w:jc w:val="both"/>
            </w:pPr>
            <w:r>
              <w:t xml:space="preserve">Резистор </w:t>
            </w:r>
          </w:p>
          <w:p w:rsidR="00170D95" w:rsidRDefault="00170D95" w:rsidP="00EE7CFD">
            <w:pPr>
              <w:jc w:val="both"/>
            </w:pPr>
            <w:r>
              <w:t xml:space="preserve">Резистор </w:t>
            </w:r>
          </w:p>
          <w:p w:rsidR="00170D95" w:rsidRDefault="00170D95" w:rsidP="00EE7CFD">
            <w:pPr>
              <w:jc w:val="both"/>
            </w:pPr>
            <w:r>
              <w:t xml:space="preserve">Резистор </w:t>
            </w:r>
          </w:p>
          <w:p w:rsidR="00170D95" w:rsidRDefault="00170D95" w:rsidP="00EE7CFD">
            <w:pPr>
              <w:jc w:val="both"/>
            </w:pPr>
            <w:r>
              <w:t xml:space="preserve">Резистор </w:t>
            </w:r>
          </w:p>
          <w:p w:rsidR="00170D95" w:rsidRDefault="00170D95" w:rsidP="00EE7CFD">
            <w:pPr>
              <w:jc w:val="both"/>
            </w:pPr>
            <w:r>
              <w:t xml:space="preserve">Резистор </w:t>
            </w:r>
          </w:p>
          <w:p w:rsidR="00170D95" w:rsidRDefault="00170D95" w:rsidP="00EE7CFD">
            <w:pPr>
              <w:jc w:val="both"/>
            </w:pPr>
            <w:r>
              <w:t xml:space="preserve">Резистор </w:t>
            </w:r>
          </w:p>
          <w:p w:rsidR="00170D95" w:rsidRDefault="00170D95" w:rsidP="00EE7CFD">
            <w:pPr>
              <w:jc w:val="both"/>
            </w:pPr>
            <w:r>
              <w:t xml:space="preserve">Резистор </w:t>
            </w:r>
          </w:p>
          <w:p w:rsidR="00170D95" w:rsidRDefault="00170D95" w:rsidP="00EE7CFD">
            <w:pPr>
              <w:jc w:val="both"/>
            </w:pPr>
            <w:r>
              <w:t xml:space="preserve">Резистор </w:t>
            </w:r>
          </w:p>
          <w:p w:rsidR="00170D95" w:rsidRDefault="00170D95" w:rsidP="00EE7CFD">
            <w:pPr>
              <w:jc w:val="both"/>
            </w:pPr>
            <w:r>
              <w:t xml:space="preserve">Резистор </w:t>
            </w:r>
          </w:p>
          <w:p w:rsidR="00170D95" w:rsidRDefault="00170D95" w:rsidP="00EE7CFD">
            <w:pPr>
              <w:jc w:val="both"/>
            </w:pPr>
            <w:r>
              <w:t xml:space="preserve">Резистор </w:t>
            </w:r>
          </w:p>
          <w:p w:rsidR="00170D95" w:rsidRDefault="00170D95" w:rsidP="00EE7CFD">
            <w:pPr>
              <w:jc w:val="both"/>
            </w:pPr>
            <w:r>
              <w:t xml:space="preserve">Резистор </w:t>
            </w:r>
          </w:p>
          <w:p w:rsidR="00170D95" w:rsidRDefault="00170D95" w:rsidP="00EE7CFD">
            <w:pPr>
              <w:jc w:val="both"/>
            </w:pPr>
            <w:r>
              <w:t xml:space="preserve">Резистор </w:t>
            </w:r>
          </w:p>
          <w:p w:rsidR="00170D95" w:rsidRDefault="00170D95" w:rsidP="00EE7CFD">
            <w:pPr>
              <w:jc w:val="both"/>
            </w:pPr>
            <w:r>
              <w:t xml:space="preserve">Резистор </w:t>
            </w:r>
          </w:p>
          <w:p w:rsidR="00170D95" w:rsidRDefault="00170D95" w:rsidP="00EE7CFD">
            <w:pPr>
              <w:jc w:val="both"/>
            </w:pPr>
            <w:r>
              <w:t xml:space="preserve">Резистор. </w:t>
            </w:r>
          </w:p>
          <w:p w:rsidR="00170D95" w:rsidRDefault="00170D95" w:rsidP="00EE7CFD">
            <w:pPr>
              <w:jc w:val="both"/>
            </w:pPr>
            <w:r>
              <w:t xml:space="preserve">Конденсатор </w:t>
            </w:r>
          </w:p>
          <w:p w:rsidR="00170D95" w:rsidRDefault="00170D95" w:rsidP="00EE7CFD">
            <w:pPr>
              <w:jc w:val="both"/>
            </w:pPr>
            <w:r>
              <w:t xml:space="preserve">Конденсатор </w:t>
            </w:r>
          </w:p>
          <w:p w:rsidR="00170D95" w:rsidRDefault="00170D95" w:rsidP="00EE7CFD">
            <w:pPr>
              <w:jc w:val="both"/>
            </w:pPr>
            <w:r>
              <w:t xml:space="preserve">Конденсатор </w:t>
            </w:r>
          </w:p>
          <w:p w:rsidR="00170D95" w:rsidRDefault="00170D95" w:rsidP="00EE7CFD">
            <w:pPr>
              <w:jc w:val="both"/>
            </w:pPr>
            <w:r>
              <w:t>Конденсатор</w:t>
            </w:r>
          </w:p>
          <w:p w:rsidR="00170D95" w:rsidRDefault="00170D95" w:rsidP="00EE7CFD">
            <w:pPr>
              <w:jc w:val="both"/>
            </w:pPr>
            <w:r>
              <w:t>Микропереключатель</w:t>
            </w:r>
          </w:p>
          <w:p w:rsidR="00170D95" w:rsidRDefault="00170D95" w:rsidP="00EE7CFD">
            <w:pPr>
              <w:jc w:val="both"/>
            </w:pPr>
            <w:r>
              <w:t>Тумблер</w:t>
            </w:r>
          </w:p>
          <w:p w:rsidR="00170D95" w:rsidRDefault="00170D95" w:rsidP="00EE7CFD">
            <w:pPr>
              <w:jc w:val="both"/>
            </w:pPr>
            <w:r>
              <w:t>Громкоговори</w:t>
            </w:r>
            <w:r>
              <w:softHyphen/>
              <w:t>тель</w:t>
            </w:r>
          </w:p>
          <w:p w:rsidR="00170D95" w:rsidRDefault="00170D95" w:rsidP="00EE7CFD">
            <w:pPr>
              <w:jc w:val="both"/>
            </w:pPr>
            <w:r>
              <w:t xml:space="preserve">Диод </w:t>
            </w:r>
          </w:p>
          <w:p w:rsidR="00170D95" w:rsidRDefault="00170D95" w:rsidP="00EE7CFD">
            <w:pPr>
              <w:jc w:val="both"/>
            </w:pPr>
            <w:r>
              <w:t xml:space="preserve">Диод </w:t>
            </w:r>
          </w:p>
          <w:p w:rsidR="00170D95" w:rsidRDefault="00170D95" w:rsidP="00EE7CFD">
            <w:pPr>
              <w:jc w:val="both"/>
            </w:pPr>
            <w:r>
              <w:t>Стабилитрон</w:t>
            </w:r>
          </w:p>
          <w:p w:rsidR="00170D95" w:rsidRDefault="00170D95" w:rsidP="00EE7CFD">
            <w:pPr>
              <w:jc w:val="both"/>
            </w:pPr>
            <w:r>
              <w:t>Капсюль диффе</w:t>
            </w:r>
            <w:r>
              <w:softHyphen/>
              <w:t>ренциальный электромагнитный</w:t>
            </w:r>
          </w:p>
          <w:p w:rsidR="00170D95" w:rsidRDefault="00170D95" w:rsidP="00EE7CFD">
            <w:pPr>
              <w:jc w:val="both"/>
            </w:pPr>
            <w:r>
              <w:t xml:space="preserve">Предохранитель </w:t>
            </w:r>
          </w:p>
          <w:p w:rsidR="00170D95" w:rsidRDefault="00170D95" w:rsidP="00EE7CFD">
            <w:pPr>
              <w:jc w:val="both"/>
            </w:pPr>
            <w:r>
              <w:t xml:space="preserve">Транзистор </w:t>
            </w:r>
          </w:p>
          <w:p w:rsidR="00170D95" w:rsidRDefault="00170D95" w:rsidP="00EE7CFD">
            <w:pPr>
              <w:jc w:val="both"/>
            </w:pPr>
            <w:r>
              <w:t>Транзистор</w:t>
            </w:r>
          </w:p>
          <w:p w:rsidR="00170D95" w:rsidRDefault="00170D95" w:rsidP="00EE7CFD">
            <w:pPr>
              <w:jc w:val="both"/>
            </w:pPr>
            <w:r>
              <w:t>Трансформатор линейный</w:t>
            </w:r>
          </w:p>
          <w:p w:rsidR="00170D95" w:rsidRDefault="00170D95" w:rsidP="00EE7CFD">
            <w:pPr>
              <w:jc w:val="both"/>
            </w:pPr>
            <w:r>
              <w:t>Трансформатор силовой</w:t>
            </w:r>
          </w:p>
          <w:p w:rsidR="00170D95" w:rsidRDefault="00170D95" w:rsidP="00EE7CFD">
            <w:pPr>
              <w:jc w:val="both"/>
            </w:pPr>
            <w:r>
              <w:t>Трансформатор согласующий</w:t>
            </w:r>
          </w:p>
          <w:p w:rsidR="00170D95" w:rsidRDefault="00170D95" w:rsidP="00EE7CFD">
            <w:pPr>
              <w:jc w:val="both"/>
            </w:pPr>
            <w:r>
              <w:t>Трансформатор выходной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0D95" w:rsidRDefault="00170D95" w:rsidP="00EE7CFD">
            <w:pPr>
              <w:jc w:val="both"/>
            </w:pPr>
            <w:r>
              <w:t>СПЗ-1а</w:t>
            </w:r>
          </w:p>
          <w:p w:rsidR="00170D95" w:rsidRDefault="00170D95" w:rsidP="00EE7CFD">
            <w:pPr>
              <w:jc w:val="both"/>
            </w:pPr>
            <w:r>
              <w:t xml:space="preserve">МЛТ-0.5 </w:t>
            </w:r>
          </w:p>
          <w:p w:rsidR="00170D95" w:rsidRDefault="00170D95" w:rsidP="00EE7CFD">
            <w:pPr>
              <w:jc w:val="both"/>
            </w:pPr>
            <w:r>
              <w:t>МЛТ-0.5</w:t>
            </w:r>
          </w:p>
          <w:p w:rsidR="00170D95" w:rsidRDefault="00170D95" w:rsidP="00EE7CFD">
            <w:pPr>
              <w:jc w:val="both"/>
            </w:pPr>
            <w:r>
              <w:t xml:space="preserve">МЛТ-0,5 </w:t>
            </w:r>
          </w:p>
          <w:p w:rsidR="00170D95" w:rsidRDefault="00170D95" w:rsidP="00EE7CFD">
            <w:pPr>
              <w:jc w:val="both"/>
            </w:pPr>
            <w:r>
              <w:t xml:space="preserve">МЛТ-2 </w:t>
            </w:r>
          </w:p>
          <w:p w:rsidR="00170D95" w:rsidRDefault="00170D95" w:rsidP="00EE7CFD">
            <w:pPr>
              <w:jc w:val="both"/>
            </w:pPr>
            <w:r>
              <w:t xml:space="preserve">МЛТ-0,5 </w:t>
            </w:r>
          </w:p>
          <w:p w:rsidR="00170D95" w:rsidRDefault="00170D95" w:rsidP="00EE7CFD">
            <w:pPr>
              <w:jc w:val="both"/>
            </w:pPr>
            <w:proofErr w:type="spellStart"/>
            <w:r>
              <w:t>СПЗ-la</w:t>
            </w:r>
            <w:proofErr w:type="spellEnd"/>
          </w:p>
          <w:p w:rsidR="00170D95" w:rsidRDefault="00170D95" w:rsidP="00EE7CFD">
            <w:pPr>
              <w:jc w:val="both"/>
            </w:pPr>
            <w:r>
              <w:t>МЛТ-0,5</w:t>
            </w:r>
          </w:p>
          <w:p w:rsidR="00170D95" w:rsidRDefault="00170D95" w:rsidP="00EE7CFD">
            <w:pPr>
              <w:jc w:val="both"/>
            </w:pPr>
            <w:r>
              <w:t xml:space="preserve">МЛТ-0,5 </w:t>
            </w:r>
          </w:p>
          <w:p w:rsidR="00170D95" w:rsidRDefault="00170D95" w:rsidP="00EE7CFD">
            <w:pPr>
              <w:jc w:val="both"/>
            </w:pPr>
            <w:r>
              <w:t xml:space="preserve">МЛТ-0,5 </w:t>
            </w:r>
          </w:p>
          <w:p w:rsidR="00170D95" w:rsidRDefault="00170D95" w:rsidP="00EE7CFD">
            <w:pPr>
              <w:jc w:val="both"/>
            </w:pPr>
            <w:r>
              <w:t xml:space="preserve">СПЗ-1б </w:t>
            </w:r>
          </w:p>
          <w:p w:rsidR="00170D95" w:rsidRDefault="00170D95" w:rsidP="00EE7CFD">
            <w:pPr>
              <w:jc w:val="both"/>
            </w:pPr>
            <w:r>
              <w:t xml:space="preserve">МЛТ-0,5 </w:t>
            </w:r>
          </w:p>
          <w:p w:rsidR="00170D95" w:rsidRDefault="00170D95" w:rsidP="00EE7CFD">
            <w:pPr>
              <w:jc w:val="both"/>
            </w:pPr>
            <w:r>
              <w:t xml:space="preserve">МЛТ-1 </w:t>
            </w:r>
          </w:p>
          <w:p w:rsidR="00170D95" w:rsidRDefault="00170D95" w:rsidP="00EE7CFD">
            <w:pPr>
              <w:jc w:val="both"/>
            </w:pPr>
            <w:r>
              <w:t xml:space="preserve">МЛТ-0,5 </w:t>
            </w:r>
          </w:p>
          <w:p w:rsidR="00170D95" w:rsidRDefault="00170D95" w:rsidP="00EE7CFD">
            <w:pPr>
              <w:jc w:val="both"/>
            </w:pPr>
            <w:r>
              <w:t>К50-ЗА</w:t>
            </w:r>
          </w:p>
          <w:p w:rsidR="00170D95" w:rsidRDefault="00170D95" w:rsidP="00EE7CFD">
            <w:pPr>
              <w:jc w:val="both"/>
            </w:pPr>
            <w:r>
              <w:t xml:space="preserve">К50-20 </w:t>
            </w:r>
          </w:p>
          <w:p w:rsidR="00170D95" w:rsidRDefault="00170D95" w:rsidP="00EE7CFD">
            <w:pPr>
              <w:jc w:val="both"/>
            </w:pPr>
            <w:r>
              <w:t xml:space="preserve">К50-ЗА </w:t>
            </w:r>
          </w:p>
          <w:p w:rsidR="00170D95" w:rsidRDefault="00170D95" w:rsidP="00EE7CFD">
            <w:pPr>
              <w:jc w:val="both"/>
            </w:pPr>
            <w:r>
              <w:t>МБМ</w:t>
            </w:r>
          </w:p>
          <w:p w:rsidR="00170D95" w:rsidRDefault="00170D95" w:rsidP="00EE7CFD">
            <w:pPr>
              <w:jc w:val="both"/>
            </w:pPr>
            <w:r>
              <w:t xml:space="preserve">МПЗ-1 </w:t>
            </w:r>
          </w:p>
          <w:p w:rsidR="00170D95" w:rsidRDefault="00170D95" w:rsidP="00EE7CFD">
            <w:pPr>
              <w:jc w:val="both"/>
            </w:pPr>
            <w:r>
              <w:t>ТП1-2</w:t>
            </w:r>
          </w:p>
          <w:p w:rsidR="00170D95" w:rsidRDefault="00170D95" w:rsidP="00EE7CFD">
            <w:pPr>
              <w:jc w:val="both"/>
            </w:pPr>
            <w:r>
              <w:t>10ГР-35У1 Д226Д</w:t>
            </w:r>
          </w:p>
          <w:p w:rsidR="00170D95" w:rsidRDefault="00170D95" w:rsidP="00EE7CFD">
            <w:pPr>
              <w:jc w:val="both"/>
            </w:pPr>
            <w:r>
              <w:t xml:space="preserve">КД202А </w:t>
            </w:r>
          </w:p>
          <w:p w:rsidR="00170D95" w:rsidRPr="00170D95" w:rsidRDefault="00170D95" w:rsidP="00EE7CFD">
            <w:pPr>
              <w:jc w:val="both"/>
            </w:pPr>
            <w:r>
              <w:t>Д</w:t>
            </w:r>
            <w:r w:rsidRPr="00170D95">
              <w:t>815</w:t>
            </w:r>
            <w:r>
              <w:t>Д</w:t>
            </w:r>
          </w:p>
          <w:p w:rsidR="00170D95" w:rsidRDefault="00170D95" w:rsidP="00EE7CFD">
            <w:pPr>
              <w:jc w:val="both"/>
            </w:pPr>
            <w:r>
              <w:t>ДЭМ</w:t>
            </w:r>
            <w:r w:rsidRPr="00170D95">
              <w:t>-4</w:t>
            </w:r>
            <w:r>
              <w:t>м</w:t>
            </w:r>
            <w:r w:rsidRPr="00170D95">
              <w:t xml:space="preserve"> </w:t>
            </w:r>
          </w:p>
          <w:p w:rsidR="00170D95" w:rsidRDefault="00170D95" w:rsidP="00EE7CFD">
            <w:pPr>
              <w:jc w:val="both"/>
            </w:pPr>
          </w:p>
          <w:p w:rsidR="00170D95" w:rsidRDefault="00170D95" w:rsidP="00EE7CFD">
            <w:pPr>
              <w:jc w:val="both"/>
            </w:pPr>
            <w:r>
              <w:t>ПК</w:t>
            </w:r>
            <w:r>
              <w:rPr>
                <w:lang w:val="en-US"/>
              </w:rPr>
              <w:t xml:space="preserve">-30 </w:t>
            </w:r>
          </w:p>
          <w:p w:rsidR="00170D95" w:rsidRDefault="00170D95" w:rsidP="00EE7CFD">
            <w:pPr>
              <w:jc w:val="both"/>
            </w:pPr>
            <w:r>
              <w:t>МП40</w:t>
            </w:r>
          </w:p>
          <w:p w:rsidR="00170D95" w:rsidRDefault="00170D95" w:rsidP="00EE7CF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KT</w:t>
            </w:r>
            <w:r>
              <w:t>8</w:t>
            </w:r>
            <w:r>
              <w:rPr>
                <w:lang w:val="en-US"/>
              </w:rPr>
              <w:t>37A</w:t>
            </w:r>
          </w:p>
          <w:p w:rsidR="00170D95" w:rsidRDefault="00170D95" w:rsidP="00EE7CFD">
            <w:pPr>
              <w:jc w:val="both"/>
              <w:rPr>
                <w:lang w:val="en-US"/>
              </w:rPr>
            </w:pPr>
          </w:p>
          <w:p w:rsidR="00170D95" w:rsidRDefault="00170D95" w:rsidP="00EE7CFD">
            <w:pPr>
              <w:jc w:val="both"/>
              <w:rPr>
                <w:lang w:val="en-US"/>
              </w:rPr>
            </w:pPr>
          </w:p>
          <w:p w:rsidR="00170D95" w:rsidRDefault="00170D95" w:rsidP="00EE7CFD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0D95" w:rsidRDefault="00170D95" w:rsidP="00EE7CFD">
            <w:pPr>
              <w:jc w:val="both"/>
            </w:pPr>
            <w:r>
              <w:t xml:space="preserve">4,7 кОм </w:t>
            </w:r>
          </w:p>
          <w:p w:rsidR="00170D95" w:rsidRDefault="00170D95" w:rsidP="00EE7CFD">
            <w:pPr>
              <w:jc w:val="both"/>
            </w:pPr>
            <w:r>
              <w:t xml:space="preserve">24 кОм </w:t>
            </w:r>
          </w:p>
          <w:p w:rsidR="00170D95" w:rsidRDefault="00170D95" w:rsidP="00EE7CFD">
            <w:pPr>
              <w:jc w:val="both"/>
            </w:pPr>
            <w:r>
              <w:t xml:space="preserve">2,4 кОм </w:t>
            </w:r>
          </w:p>
          <w:p w:rsidR="00170D95" w:rsidRDefault="00170D95" w:rsidP="00EE7CFD">
            <w:pPr>
              <w:jc w:val="both"/>
            </w:pPr>
            <w:r>
              <w:t xml:space="preserve">16 кОм </w:t>
            </w:r>
          </w:p>
          <w:p w:rsidR="00170D95" w:rsidRDefault="00170D95" w:rsidP="00EE7CFD">
            <w:pPr>
              <w:jc w:val="both"/>
            </w:pPr>
            <w:r>
              <w:t xml:space="preserve">220 Ом </w:t>
            </w:r>
          </w:p>
          <w:p w:rsidR="00170D95" w:rsidRDefault="00170D95" w:rsidP="00EE7CFD">
            <w:pPr>
              <w:jc w:val="both"/>
            </w:pPr>
            <w:r>
              <w:t xml:space="preserve">3,3 кОм </w:t>
            </w:r>
          </w:p>
          <w:p w:rsidR="00170D95" w:rsidRDefault="00170D95" w:rsidP="00EE7CFD">
            <w:pPr>
              <w:jc w:val="both"/>
            </w:pPr>
            <w:r>
              <w:t xml:space="preserve">1 кОм </w:t>
            </w:r>
          </w:p>
          <w:p w:rsidR="00170D95" w:rsidRDefault="00170D95" w:rsidP="00EE7CFD">
            <w:pPr>
              <w:jc w:val="both"/>
            </w:pPr>
            <w:r>
              <w:t xml:space="preserve">15 кОм </w:t>
            </w:r>
          </w:p>
          <w:p w:rsidR="00170D95" w:rsidRDefault="00170D95" w:rsidP="00EE7CFD">
            <w:pPr>
              <w:jc w:val="both"/>
            </w:pPr>
            <w:r>
              <w:t xml:space="preserve">910 Ом </w:t>
            </w:r>
          </w:p>
          <w:p w:rsidR="00170D95" w:rsidRDefault="00170D95" w:rsidP="00EE7CFD">
            <w:pPr>
              <w:jc w:val="both"/>
            </w:pPr>
            <w:r>
              <w:t xml:space="preserve">100 Ом </w:t>
            </w:r>
          </w:p>
          <w:p w:rsidR="00170D95" w:rsidRDefault="00170D95" w:rsidP="00EE7CFD">
            <w:pPr>
              <w:jc w:val="both"/>
            </w:pPr>
            <w:r>
              <w:t xml:space="preserve">15 кОм </w:t>
            </w:r>
          </w:p>
          <w:p w:rsidR="00170D95" w:rsidRDefault="00170D95" w:rsidP="00EE7CFD">
            <w:pPr>
              <w:jc w:val="both"/>
            </w:pPr>
            <w:r>
              <w:t>24 Ом</w:t>
            </w:r>
          </w:p>
          <w:p w:rsidR="00170D95" w:rsidRDefault="00170D95" w:rsidP="00EE7CFD">
            <w:pPr>
              <w:jc w:val="both"/>
            </w:pPr>
            <w:r>
              <w:t>2 кОм</w:t>
            </w:r>
          </w:p>
          <w:p w:rsidR="00170D95" w:rsidRDefault="00170D95" w:rsidP="00EE7CFD">
            <w:pPr>
              <w:jc w:val="both"/>
            </w:pPr>
            <w:r>
              <w:t>33 Ом</w:t>
            </w:r>
          </w:p>
          <w:p w:rsidR="00170D95" w:rsidRDefault="00170D95" w:rsidP="00EE7CFD">
            <w:pPr>
              <w:jc w:val="both"/>
            </w:pPr>
            <w:r>
              <w:t>12ВХ2 мкФ</w:t>
            </w:r>
          </w:p>
          <w:p w:rsidR="00170D95" w:rsidRDefault="00170D95" w:rsidP="00EE7CFD">
            <w:pPr>
              <w:jc w:val="both"/>
            </w:pPr>
            <w:r>
              <w:t>50ВX2000 мкФ</w:t>
            </w:r>
          </w:p>
          <w:p w:rsidR="00170D95" w:rsidRDefault="00170D95" w:rsidP="00EE7CFD">
            <w:pPr>
              <w:jc w:val="both"/>
            </w:pPr>
            <w:r>
              <w:t>12ВХ20 мкФ</w:t>
            </w:r>
          </w:p>
          <w:p w:rsidR="00170D95" w:rsidRDefault="00170D95" w:rsidP="00EE7CFD">
            <w:pPr>
              <w:jc w:val="both"/>
            </w:pPr>
            <w:r>
              <w:t>160</w:t>
            </w:r>
            <w:r>
              <w:rPr>
                <w:lang w:val="en-US"/>
              </w:rPr>
              <w:t>B</w:t>
            </w:r>
            <w:r>
              <w:t xml:space="preserve"> X 0,05 мкФ</w:t>
            </w:r>
          </w:p>
          <w:p w:rsidR="00170D95" w:rsidRDefault="00170D95" w:rsidP="00EE7CFD">
            <w:pPr>
              <w:jc w:val="both"/>
            </w:pPr>
          </w:p>
          <w:p w:rsidR="00170D95" w:rsidRDefault="00170D95" w:rsidP="00EE7CFD">
            <w:pPr>
              <w:jc w:val="both"/>
            </w:pPr>
          </w:p>
          <w:p w:rsidR="00170D95" w:rsidRDefault="00170D95" w:rsidP="00EE7CFD">
            <w:pPr>
              <w:jc w:val="both"/>
            </w:pPr>
          </w:p>
          <w:p w:rsidR="00170D95" w:rsidRDefault="00170D95" w:rsidP="00EE7CFD">
            <w:pPr>
              <w:jc w:val="both"/>
            </w:pPr>
          </w:p>
          <w:p w:rsidR="00170D95" w:rsidRDefault="00170D95" w:rsidP="00EE7CFD">
            <w:pPr>
              <w:jc w:val="both"/>
            </w:pPr>
          </w:p>
          <w:p w:rsidR="00170D95" w:rsidRDefault="00170D95" w:rsidP="00EE7CFD">
            <w:pPr>
              <w:jc w:val="both"/>
            </w:pPr>
          </w:p>
          <w:p w:rsidR="00170D95" w:rsidRDefault="00170D95" w:rsidP="00EE7CFD">
            <w:pPr>
              <w:jc w:val="both"/>
            </w:pPr>
          </w:p>
          <w:p w:rsidR="00170D95" w:rsidRDefault="00170D95" w:rsidP="00EE7CFD">
            <w:pPr>
              <w:jc w:val="both"/>
            </w:pPr>
          </w:p>
          <w:p w:rsidR="00170D95" w:rsidRDefault="00170D95" w:rsidP="00EE7CFD">
            <w:pPr>
              <w:jc w:val="both"/>
            </w:pPr>
            <w:r>
              <w:t>0,5А</w:t>
            </w:r>
          </w:p>
          <w:p w:rsidR="00170D95" w:rsidRDefault="00170D95" w:rsidP="00EE7CFD">
            <w:pPr>
              <w:jc w:val="both"/>
            </w:pPr>
          </w:p>
          <w:p w:rsidR="00170D95" w:rsidRDefault="00170D95" w:rsidP="00EE7CFD">
            <w:pPr>
              <w:jc w:val="both"/>
            </w:pPr>
          </w:p>
          <w:p w:rsidR="00170D95" w:rsidRDefault="00170D95" w:rsidP="00EE7CFD">
            <w:pPr>
              <w:jc w:val="both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95" w:rsidRDefault="00170D95" w:rsidP="00EE7CFD">
            <w:pPr>
              <w:jc w:val="both"/>
            </w:pPr>
            <w:r>
              <w:t>.</w:t>
            </w:r>
          </w:p>
          <w:p w:rsidR="00170D95" w:rsidRDefault="00170D95" w:rsidP="00EE7CFD">
            <w:pPr>
              <w:jc w:val="both"/>
            </w:pPr>
          </w:p>
          <w:p w:rsidR="00170D95" w:rsidRDefault="00170D95" w:rsidP="00EE7CFD">
            <w:pPr>
              <w:jc w:val="both"/>
            </w:pPr>
          </w:p>
          <w:p w:rsidR="00170D95" w:rsidRDefault="00170D95" w:rsidP="00EE7CFD">
            <w:pPr>
              <w:jc w:val="both"/>
            </w:pPr>
          </w:p>
          <w:p w:rsidR="00170D95" w:rsidRDefault="00170D95" w:rsidP="00EE7CFD">
            <w:pPr>
              <w:jc w:val="both"/>
            </w:pPr>
          </w:p>
          <w:p w:rsidR="00170D95" w:rsidRDefault="00170D95" w:rsidP="00EE7CFD">
            <w:pPr>
              <w:jc w:val="both"/>
            </w:pPr>
          </w:p>
          <w:p w:rsidR="00170D95" w:rsidRDefault="00170D95" w:rsidP="00EE7CFD">
            <w:pPr>
              <w:jc w:val="both"/>
            </w:pPr>
          </w:p>
          <w:p w:rsidR="00170D95" w:rsidRDefault="00170D95" w:rsidP="00EE7CFD">
            <w:pPr>
              <w:jc w:val="both"/>
            </w:pPr>
          </w:p>
          <w:p w:rsidR="00170D95" w:rsidRDefault="00170D95" w:rsidP="00EE7CFD">
            <w:pPr>
              <w:jc w:val="both"/>
            </w:pPr>
          </w:p>
          <w:p w:rsidR="00170D95" w:rsidRDefault="00170D95" w:rsidP="00EE7CFD">
            <w:pPr>
              <w:jc w:val="both"/>
            </w:pPr>
          </w:p>
          <w:p w:rsidR="00170D95" w:rsidRDefault="00170D95" w:rsidP="00EE7CFD">
            <w:pPr>
              <w:jc w:val="both"/>
            </w:pPr>
          </w:p>
          <w:p w:rsidR="00170D95" w:rsidRDefault="00170D95" w:rsidP="00EE7CFD">
            <w:pPr>
              <w:jc w:val="both"/>
            </w:pPr>
          </w:p>
          <w:p w:rsidR="00170D95" w:rsidRDefault="00170D95" w:rsidP="00EE7CFD">
            <w:pPr>
              <w:jc w:val="both"/>
            </w:pPr>
          </w:p>
          <w:p w:rsidR="00170D95" w:rsidRDefault="00170D95" w:rsidP="00EE7CFD">
            <w:pPr>
              <w:jc w:val="both"/>
            </w:pPr>
          </w:p>
          <w:p w:rsidR="00170D95" w:rsidRDefault="00170D95" w:rsidP="00EE7CFD">
            <w:pPr>
              <w:jc w:val="both"/>
            </w:pPr>
          </w:p>
          <w:p w:rsidR="00170D95" w:rsidRDefault="00170D95" w:rsidP="00EE7CFD">
            <w:pPr>
              <w:jc w:val="both"/>
            </w:pPr>
          </w:p>
          <w:p w:rsidR="00170D95" w:rsidRDefault="00170D95" w:rsidP="00EE7CFD">
            <w:pPr>
              <w:jc w:val="both"/>
            </w:pPr>
          </w:p>
          <w:p w:rsidR="00170D95" w:rsidRDefault="00170D95" w:rsidP="00EE7CFD">
            <w:pPr>
              <w:jc w:val="both"/>
            </w:pPr>
          </w:p>
          <w:p w:rsidR="00170D95" w:rsidRDefault="00170D95" w:rsidP="00EE7CFD">
            <w:pPr>
              <w:jc w:val="both"/>
            </w:pPr>
          </w:p>
          <w:p w:rsidR="00170D95" w:rsidRDefault="00170D95" w:rsidP="00EE7CFD">
            <w:pPr>
              <w:jc w:val="both"/>
            </w:pPr>
          </w:p>
          <w:p w:rsidR="00170D95" w:rsidRDefault="00170D95" w:rsidP="00EE7CFD">
            <w:pPr>
              <w:jc w:val="both"/>
            </w:pPr>
          </w:p>
          <w:p w:rsidR="00170D95" w:rsidRDefault="00170D95" w:rsidP="00EE7CFD">
            <w:pPr>
              <w:jc w:val="both"/>
            </w:pPr>
          </w:p>
          <w:p w:rsidR="00170D95" w:rsidRDefault="00170D95" w:rsidP="00EE7CFD">
            <w:pPr>
              <w:jc w:val="both"/>
            </w:pPr>
          </w:p>
          <w:p w:rsidR="00170D95" w:rsidRDefault="00170D95" w:rsidP="00EE7CFD">
            <w:pPr>
              <w:jc w:val="both"/>
            </w:pPr>
          </w:p>
          <w:p w:rsidR="00170D95" w:rsidRDefault="00170D95" w:rsidP="00EE7CFD">
            <w:pPr>
              <w:jc w:val="both"/>
            </w:pPr>
          </w:p>
          <w:p w:rsidR="00170D95" w:rsidRDefault="00170D95" w:rsidP="00EE7CFD">
            <w:pPr>
              <w:jc w:val="both"/>
            </w:pPr>
          </w:p>
          <w:p w:rsidR="00170D95" w:rsidRDefault="00170D95" w:rsidP="00EE7CFD">
            <w:pPr>
              <w:jc w:val="both"/>
            </w:pPr>
          </w:p>
          <w:p w:rsidR="00170D95" w:rsidRDefault="00170D95" w:rsidP="00EE7CFD">
            <w:pPr>
              <w:jc w:val="both"/>
            </w:pPr>
          </w:p>
          <w:p w:rsidR="00170D95" w:rsidRDefault="00170D95" w:rsidP="00EE7CFD">
            <w:pPr>
              <w:jc w:val="both"/>
            </w:pPr>
          </w:p>
          <w:p w:rsidR="00170D95" w:rsidRDefault="00170D95" w:rsidP="00EE7CFD">
            <w:pPr>
              <w:jc w:val="both"/>
            </w:pPr>
            <w:r>
              <w:t>АЛП4.732.000 АЛП4.702.000 АЛП4.735.000 АЛП4.730.000</w:t>
            </w:r>
          </w:p>
        </w:tc>
      </w:tr>
    </w:tbl>
    <w:p w:rsidR="00170D95" w:rsidRDefault="00170D95" w:rsidP="00170D95">
      <w:pPr>
        <w:ind w:firstLine="540"/>
        <w:jc w:val="both"/>
      </w:pPr>
    </w:p>
    <w:p w:rsidR="00170D95" w:rsidRDefault="00170D95" w:rsidP="00170D95">
      <w:pPr>
        <w:ind w:firstLine="540"/>
        <w:jc w:val="both"/>
        <w:sectPr w:rsidR="00170D95">
          <w:pgSz w:w="11900" w:h="16820"/>
          <w:pgMar w:top="1134" w:right="851" w:bottom="1134" w:left="1701" w:header="720" w:footer="720" w:gutter="0"/>
          <w:cols w:space="60"/>
          <w:noEndnote/>
        </w:sectPr>
      </w:pPr>
    </w:p>
    <w:p w:rsidR="00170D95" w:rsidRDefault="00170D95" w:rsidP="00170D95">
      <w:pPr>
        <w:spacing w:line="360" w:lineRule="auto"/>
        <w:jc w:val="center"/>
        <w:rPr>
          <w:b/>
          <w:bCs/>
          <w:sz w:val="28"/>
        </w:rPr>
      </w:pPr>
    </w:p>
    <w:p w:rsidR="00170D95" w:rsidRDefault="00170D95" w:rsidP="00170D95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ПГС-10. Схема электрическая принципиальная.</w:t>
      </w:r>
    </w:p>
    <w:p w:rsidR="00170D95" w:rsidRDefault="00170D95" w:rsidP="00170D95">
      <w:pPr>
        <w:ind w:firstLine="540"/>
        <w:jc w:val="both"/>
      </w:pPr>
    </w:p>
    <w:p w:rsidR="00170D95" w:rsidRDefault="00170D95" w:rsidP="00170D95">
      <w:pPr>
        <w:ind w:firstLine="540"/>
        <w:jc w:val="both"/>
      </w:pPr>
      <w:r>
        <w:rPr>
          <w:noProof/>
        </w:rPr>
        <w:drawing>
          <wp:inline distT="0" distB="0" distL="0" distR="0">
            <wp:extent cx="8562975" cy="52006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975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D49" w:rsidRDefault="00170D95"/>
    <w:sectPr w:rsidR="003E7D49">
      <w:pgSz w:w="16820" w:h="11900" w:orient="landscape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DB8" w:rsidRDefault="00170D95" w:rsidP="00D070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5DB8" w:rsidRDefault="00170D9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DB8" w:rsidRDefault="00170D95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E2665"/>
    <w:multiLevelType w:val="hybridMultilevel"/>
    <w:tmpl w:val="3A762B28"/>
    <w:lvl w:ilvl="0" w:tplc="A3B875C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0D95"/>
    <w:rsid w:val="000D3CF4"/>
    <w:rsid w:val="00170D95"/>
    <w:rsid w:val="003A3315"/>
    <w:rsid w:val="00F5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70D9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70D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70D95"/>
  </w:style>
  <w:style w:type="paragraph" w:styleId="a6">
    <w:name w:val="Balloon Text"/>
    <w:basedOn w:val="a"/>
    <w:link w:val="a7"/>
    <w:uiPriority w:val="99"/>
    <w:semiHidden/>
    <w:unhideWhenUsed/>
    <w:rsid w:val="00170D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D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847</Words>
  <Characters>4829</Characters>
  <Application>Microsoft Office Word</Application>
  <DocSecurity>0</DocSecurity>
  <Lines>40</Lines>
  <Paragraphs>11</Paragraphs>
  <ScaleCrop>false</ScaleCrop>
  <Company>Grizli777</Company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2016-10-29T15:03:00Z</dcterms:created>
  <dcterms:modified xsi:type="dcterms:W3CDTF">2016-10-29T15:04:00Z</dcterms:modified>
</cp:coreProperties>
</file>